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EB0" w:rsidRDefault="00453EB0"/>
    <w:tbl>
      <w:tblPr>
        <w:tblStyle w:val="a"/>
        <w:tblW w:w="1218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453EB0">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rPr>
              <w:drawing>
                <wp:inline distT="114300" distB="114300" distL="114300" distR="114300">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rsidR="00453EB0" w:rsidRDefault="00000000">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rsidR="00453EB0" w:rsidRDefault="00000000">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7th Grade Civics</w:t>
            </w:r>
          </w:p>
          <w:p w:rsidR="00453EB0" w:rsidRDefault="00000000">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Mrs. Rachel McGee</w:t>
            </w:r>
          </w:p>
        </w:tc>
      </w:tr>
    </w:tbl>
    <w:p w:rsidR="00453EB0" w:rsidRDefault="00453EB0"/>
    <w:tbl>
      <w:tblPr>
        <w:tblStyle w:val="a0"/>
        <w:tblW w:w="1134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8580"/>
      </w:tblGrid>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hyperlink r:id="rId6" w:history="1">
              <w:r w:rsidR="0047741A" w:rsidRPr="00231D11">
                <w:rPr>
                  <w:rStyle w:val="Hyperlink"/>
                  <w:rFonts w:ascii="Times New Roman" w:eastAsia="Times New Roman" w:hAnsi="Times New Roman" w:cs="Times New Roman"/>
                  <w:sz w:val="20"/>
                  <w:szCs w:val="20"/>
                </w:rPr>
                <w:t>rcmcgee@madisoncity.k12.al.us</w:t>
              </w:r>
            </w:hyperlink>
          </w:p>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256-430-0001</w:t>
            </w: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Droid Serif" w:eastAsia="Droid Serif" w:hAnsi="Droid Serif" w:cs="Droid Serif"/>
                <w:b/>
                <w:sz w:val="20"/>
                <w:szCs w:val="20"/>
              </w:rPr>
              <w:t xml:space="preserve">Webpage Link: </w:t>
            </w:r>
            <w:hyperlink r:id="rId7">
              <w:r>
                <w:rPr>
                  <w:rFonts w:ascii="Times New Roman" w:eastAsia="Times New Roman" w:hAnsi="Times New Roman" w:cs="Times New Roman"/>
                  <w:b/>
                  <w:color w:val="1155CC"/>
                  <w:sz w:val="20"/>
                  <w:szCs w:val="20"/>
                  <w:u w:val="single"/>
                </w:rPr>
                <w:t>https://www.madisoncity.k12.al.us/Domain/1070</w:t>
              </w:r>
            </w:hyperlink>
            <w:r>
              <w:rPr>
                <w:rFonts w:ascii="Times New Roman" w:eastAsia="Times New Roman" w:hAnsi="Times New Roman" w:cs="Times New Roman"/>
                <w:b/>
                <w:sz w:val="20"/>
                <w:szCs w:val="20"/>
              </w:rPr>
              <w:t xml:space="preserve"> </w:t>
            </w:r>
          </w:p>
          <w:p w:rsidR="00453EB0" w:rsidRDefault="00453EB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453EB0" w:rsidRDefault="00000000">
            <w:pPr>
              <w:widowControl w:val="0"/>
              <w:pBdr>
                <w:top w:val="nil"/>
                <w:left w:val="nil"/>
                <w:bottom w:val="nil"/>
                <w:right w:val="nil"/>
                <w:between w:val="nil"/>
              </w:pBdr>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Parent Communication: I will utilize emails in </w:t>
            </w:r>
            <w:r w:rsidR="0047741A">
              <w:rPr>
                <w:rFonts w:ascii="Droid Serif" w:eastAsia="Droid Serif" w:hAnsi="Droid Serif" w:cs="Droid Serif"/>
                <w:b/>
                <w:sz w:val="20"/>
                <w:szCs w:val="20"/>
              </w:rPr>
              <w:t>PowerSchool</w:t>
            </w:r>
            <w:r>
              <w:rPr>
                <w:rFonts w:ascii="Droid Serif" w:eastAsia="Droid Serif" w:hAnsi="Droid Serif" w:cs="Droid Serif"/>
                <w:b/>
                <w:sz w:val="20"/>
                <w:szCs w:val="20"/>
              </w:rPr>
              <w:t xml:space="preserve"> so please make sure your contact information is updated in the system. I will also use Text Remind</w:t>
            </w:r>
            <w:r w:rsidR="0047741A">
              <w:rPr>
                <w:rFonts w:ascii="Droid Serif" w:eastAsia="Droid Serif" w:hAnsi="Droid Serif" w:cs="Droid Serif"/>
                <w:b/>
                <w:sz w:val="20"/>
                <w:szCs w:val="20"/>
              </w:rPr>
              <w:t xml:space="preserve"> to send out information about upcoming tests and assignments.</w:t>
            </w:r>
          </w:p>
          <w:p w:rsidR="00453EB0" w:rsidRDefault="00453EB0">
            <w:pPr>
              <w:widowControl w:val="0"/>
              <w:spacing w:line="240" w:lineRule="auto"/>
              <w:rPr>
                <w:rFonts w:ascii="Times New Roman" w:eastAsia="Times New Roman" w:hAnsi="Times New Roman" w:cs="Times New Roman"/>
                <w:b/>
                <w:sz w:val="20"/>
                <w:szCs w:val="20"/>
              </w:rPr>
            </w:pPr>
          </w:p>
          <w:p w:rsidR="00453EB0"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Use the link below to sign up for class remind:</w:t>
            </w:r>
          </w:p>
          <w:p w:rsidR="00453EB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Civics 1st Nine Weeks: </w:t>
            </w:r>
            <w:hyperlink r:id="rId8">
              <w:r>
                <w:rPr>
                  <w:rFonts w:ascii="Times New Roman" w:eastAsia="Times New Roman" w:hAnsi="Times New Roman" w:cs="Times New Roman"/>
                  <w:color w:val="1155CC"/>
                  <w:sz w:val="20"/>
                  <w:szCs w:val="20"/>
                  <w:u w:val="single"/>
                </w:rPr>
                <w:t>https://www.remind.com/join/ruleoflaw2</w:t>
              </w:r>
            </w:hyperlink>
            <w:r>
              <w:rPr>
                <w:rFonts w:ascii="Times New Roman" w:eastAsia="Times New Roman" w:hAnsi="Times New Roman" w:cs="Times New Roman"/>
                <w:sz w:val="20"/>
                <w:szCs w:val="20"/>
              </w:rPr>
              <w:t xml:space="preserve"> </w:t>
            </w:r>
          </w:p>
          <w:p w:rsidR="00453EB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Civics 2nd Nine Weeks:  </w:t>
            </w:r>
            <w:hyperlink r:id="rId9">
              <w:r>
                <w:rPr>
                  <w:rFonts w:ascii="Times New Roman" w:eastAsia="Times New Roman" w:hAnsi="Times New Roman" w:cs="Times New Roman"/>
                  <w:color w:val="1155CC"/>
                  <w:sz w:val="20"/>
                  <w:szCs w:val="20"/>
                  <w:u w:val="single"/>
                </w:rPr>
                <w:t>https://www.remind.com/join/vetolaw</w:t>
              </w:r>
            </w:hyperlink>
            <w:r>
              <w:rPr>
                <w:rFonts w:ascii="Times New Roman" w:eastAsia="Times New Roman" w:hAnsi="Times New Roman" w:cs="Times New Roman"/>
                <w:sz w:val="20"/>
                <w:szCs w:val="20"/>
              </w:rPr>
              <w:t xml:space="preserve"> </w:t>
            </w:r>
          </w:p>
          <w:p w:rsidR="00453EB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Civics 3rd Nine Weeks:  </w:t>
            </w:r>
            <w:hyperlink r:id="rId10">
              <w:r>
                <w:rPr>
                  <w:rFonts w:ascii="Times New Roman" w:eastAsia="Times New Roman" w:hAnsi="Times New Roman" w:cs="Times New Roman"/>
                  <w:color w:val="1155CC"/>
                  <w:sz w:val="20"/>
                  <w:szCs w:val="20"/>
                  <w:u w:val="single"/>
                </w:rPr>
                <w:t>https://www.remind.com/join/senators4l</w:t>
              </w:r>
            </w:hyperlink>
            <w:r>
              <w:rPr>
                <w:rFonts w:ascii="Times New Roman" w:eastAsia="Times New Roman" w:hAnsi="Times New Roman" w:cs="Times New Roman"/>
                <w:sz w:val="20"/>
                <w:szCs w:val="20"/>
              </w:rPr>
              <w:t xml:space="preserve"> </w:t>
            </w:r>
          </w:p>
          <w:p w:rsidR="00453EB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Civics 4th Nine Weeks:  </w:t>
            </w:r>
            <w:hyperlink r:id="rId11">
              <w:r>
                <w:rPr>
                  <w:rFonts w:ascii="Times New Roman" w:eastAsia="Times New Roman" w:hAnsi="Times New Roman" w:cs="Times New Roman"/>
                  <w:color w:val="1155CC"/>
                  <w:sz w:val="20"/>
                  <w:szCs w:val="20"/>
                  <w:u w:val="single"/>
                </w:rPr>
                <w:t>https://www.remind.com/join/preamble1</w:t>
              </w:r>
            </w:hyperlink>
            <w:r>
              <w:rPr>
                <w:rFonts w:ascii="Times New Roman" w:eastAsia="Times New Roman" w:hAnsi="Times New Roman" w:cs="Times New Roman"/>
                <w:sz w:val="20"/>
                <w:szCs w:val="20"/>
              </w:rPr>
              <w:t xml:space="preserve"> </w:t>
            </w: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326797">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hAnsi="Droid Serif"/>
                <w:b/>
                <w:bCs/>
                <w:color w:val="000000"/>
                <w:sz w:val="20"/>
                <w:szCs w:val="20"/>
              </w:rPr>
              <w:t>Textbook Information, Required Texts, and Other Instructional Materials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Building Citizenship: Civics and Economics -McGraw Hill</w:t>
            </w:r>
          </w:p>
          <w:p w:rsidR="00CF4725" w:rsidRDefault="00CF4725">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p w:rsidR="00CF4725" w:rsidRDefault="00CF4725">
            <w:pPr>
              <w:widowControl w:val="0"/>
              <w:pBdr>
                <w:top w:val="nil"/>
                <w:left w:val="nil"/>
                <w:bottom w:val="nil"/>
                <w:right w:val="nil"/>
                <w:between w:val="nil"/>
              </w:pBdr>
              <w:spacing w:line="240" w:lineRule="auto"/>
              <w:rPr>
                <w:rFonts w:ascii="Times New Roman" w:eastAsia="Times New Roman" w:hAnsi="Times New Roman" w:cs="Times New Roman"/>
                <w:iCs/>
                <w:sz w:val="20"/>
                <w:szCs w:val="20"/>
              </w:rPr>
            </w:pPr>
            <w:proofErr w:type="spellStart"/>
            <w:r>
              <w:rPr>
                <w:rFonts w:ascii="Times New Roman" w:eastAsia="Times New Roman" w:hAnsi="Times New Roman" w:cs="Times New Roman"/>
                <w:iCs/>
                <w:sz w:val="20"/>
                <w:szCs w:val="20"/>
              </w:rPr>
              <w:t>iCivics</w:t>
            </w:r>
            <w:proofErr w:type="spellEnd"/>
            <w:r>
              <w:rPr>
                <w:rFonts w:ascii="Times New Roman" w:eastAsia="Times New Roman" w:hAnsi="Times New Roman" w:cs="Times New Roman"/>
                <w:iCs/>
                <w:sz w:val="20"/>
                <w:szCs w:val="20"/>
              </w:rPr>
              <w:t xml:space="preserve"> </w:t>
            </w:r>
            <w:hyperlink r:id="rId12" w:history="1">
              <w:r w:rsidRPr="00231D11">
                <w:rPr>
                  <w:rStyle w:val="Hyperlink"/>
                  <w:rFonts w:ascii="Times New Roman" w:eastAsia="Times New Roman" w:hAnsi="Times New Roman" w:cs="Times New Roman"/>
                  <w:iCs/>
                  <w:sz w:val="20"/>
                  <w:szCs w:val="20"/>
                </w:rPr>
                <w:t>https://www.icivics.org/</w:t>
              </w:r>
            </w:hyperlink>
            <w:r>
              <w:rPr>
                <w:rFonts w:ascii="Times New Roman" w:eastAsia="Times New Roman" w:hAnsi="Times New Roman" w:cs="Times New Roman"/>
                <w:iCs/>
                <w:sz w:val="20"/>
                <w:szCs w:val="20"/>
              </w:rPr>
              <w:t xml:space="preserve"> </w:t>
            </w:r>
          </w:p>
          <w:p w:rsidR="00CF6E9E" w:rsidRPr="00CF4725" w:rsidRDefault="00CF6E9E">
            <w:pPr>
              <w:widowControl w:val="0"/>
              <w:pBdr>
                <w:top w:val="nil"/>
                <w:left w:val="nil"/>
                <w:bottom w:val="nil"/>
                <w:right w:val="nil"/>
                <w:between w:val="nil"/>
              </w:pBdr>
              <w:spacing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Alabama Virtual Library AVL </w:t>
            </w:r>
            <w:hyperlink r:id="rId13" w:history="1">
              <w:r w:rsidRPr="00231D11">
                <w:rPr>
                  <w:rStyle w:val="Hyperlink"/>
                  <w:rFonts w:ascii="Times New Roman" w:eastAsia="Times New Roman" w:hAnsi="Times New Roman" w:cs="Times New Roman"/>
                  <w:iCs/>
                  <w:sz w:val="20"/>
                  <w:szCs w:val="20"/>
                </w:rPr>
                <w:t>https://www.avl.lib.al.us/</w:t>
              </w:r>
            </w:hyperlink>
            <w:r>
              <w:rPr>
                <w:rFonts w:ascii="Times New Roman" w:eastAsia="Times New Roman" w:hAnsi="Times New Roman" w:cs="Times New Roman"/>
                <w:iCs/>
                <w:sz w:val="20"/>
                <w:szCs w:val="20"/>
              </w:rPr>
              <w:t xml:space="preserve"> </w:t>
            </w:r>
          </w:p>
          <w:p w:rsidR="00326797" w:rsidRDefault="00326797">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p w:rsidR="00326797" w:rsidRDefault="00326797">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i/>
                <w:iCs/>
                <w:color w:val="000000"/>
                <w:sz w:val="20"/>
                <w:szCs w:val="20"/>
              </w:rPr>
              <w:t>Parents and guardians can access other supplementary materials through the Schoology platform.</w:t>
            </w: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Weeks Course</w:t>
            </w:r>
          </w:p>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this course students explore the role of citizenship in the United States.  The curriculum addresses representative democracy, law, personal economics, and civil responsibility.</w:t>
            </w: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goal of this course is to create an environment for students to become competent citizens committed to the fundamental values and principles of the constitutional democracy, which established the Republic of the United States of America.  This nine-week course will provide numerous opportunities to achieve the objective of being informed and responsible citizens.  Students will be able to respectfully engage critically and constructively in a dialogue of ideas through class discussion, small group assignments, and project-based learning.</w:t>
            </w: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1: Citizenship and</w:t>
            </w:r>
            <w:r w:rsidR="000B2BE0">
              <w:rPr>
                <w:rFonts w:ascii="Droid Serif" w:eastAsia="Droid Serif" w:hAnsi="Droid Serif" w:cs="Droid Serif"/>
                <w:b/>
                <w:sz w:val="20"/>
                <w:szCs w:val="20"/>
              </w:rPr>
              <w:t xml:space="preserve"> the Purpose of </w:t>
            </w:r>
            <w:r>
              <w:rPr>
                <w:rFonts w:ascii="Droid Serif" w:eastAsia="Droid Serif" w:hAnsi="Droid Serif" w:cs="Droid Serif"/>
                <w:b/>
                <w:sz w:val="20"/>
                <w:szCs w:val="20"/>
              </w:rPr>
              <w:t>Government</w:t>
            </w:r>
          </w:p>
          <w:p w:rsidR="00453EB0"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Unit 2: </w:t>
            </w:r>
            <w:r w:rsidR="000B2BE0">
              <w:rPr>
                <w:rFonts w:ascii="Droid Serif" w:eastAsia="Droid Serif" w:hAnsi="Droid Serif" w:cs="Droid Serif"/>
                <w:b/>
                <w:sz w:val="20"/>
                <w:szCs w:val="20"/>
              </w:rPr>
              <w:t>Influence of American Democracy</w:t>
            </w:r>
          </w:p>
          <w:p w:rsidR="00453EB0"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3:  The Constitution and the 3 Branches of Government</w:t>
            </w:r>
          </w:p>
          <w:p w:rsidR="00453EB0"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4:  Amendments</w:t>
            </w:r>
            <w:r w:rsidR="000B2BE0">
              <w:rPr>
                <w:rFonts w:ascii="Droid Serif" w:eastAsia="Droid Serif" w:hAnsi="Droid Serif" w:cs="Droid Serif"/>
                <w:b/>
                <w:sz w:val="20"/>
                <w:szCs w:val="20"/>
              </w:rPr>
              <w:t xml:space="preserve"> and Laws</w:t>
            </w:r>
          </w:p>
          <w:p w:rsidR="00453EB0" w:rsidRDefault="00000000">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Unit 5: Economics</w:t>
            </w:r>
          </w:p>
          <w:p w:rsidR="00453EB0" w:rsidRDefault="00000000">
            <w:pPr>
              <w:widowControl w:val="0"/>
              <w:spacing w:line="240" w:lineRule="auto"/>
              <w:rPr>
                <w:rFonts w:ascii="Droid Serif" w:eastAsia="Droid Serif" w:hAnsi="Droid Serif" w:cs="Droid Serif"/>
                <w:i/>
                <w:sz w:val="20"/>
                <w:szCs w:val="20"/>
              </w:rPr>
            </w:pPr>
            <w:r>
              <w:rPr>
                <w:rFonts w:ascii="Droid Serif" w:eastAsia="Droid Serif" w:hAnsi="Droid Serif" w:cs="Droid Serif"/>
                <w:i/>
                <w:sz w:val="20"/>
                <w:szCs w:val="20"/>
              </w:rPr>
              <w:t xml:space="preserve">*This is subject to change. </w:t>
            </w: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512816" w:rsidRDefault="00512816" w:rsidP="00512816">
            <w:pPr>
              <w:pStyle w:val="NormalWeb"/>
              <w:numPr>
                <w:ilvl w:val="0"/>
                <w:numId w:val="1"/>
              </w:numPr>
              <w:spacing w:before="0" w:beforeAutospacing="0" w:after="0" w:afterAutospacing="0"/>
              <w:textAlignment w:val="baseline"/>
              <w:rPr>
                <w:color w:val="000000"/>
                <w:sz w:val="20"/>
                <w:szCs w:val="20"/>
              </w:rPr>
            </w:pPr>
            <w:r>
              <w:rPr>
                <w:color w:val="000000"/>
                <w:sz w:val="20"/>
                <w:szCs w:val="20"/>
              </w:rPr>
              <w:t>No cell phones allowed during instructional time. </w:t>
            </w:r>
          </w:p>
          <w:p w:rsidR="00512816" w:rsidRDefault="00512816" w:rsidP="00512816">
            <w:pPr>
              <w:pStyle w:val="NormalWeb"/>
              <w:numPr>
                <w:ilvl w:val="0"/>
                <w:numId w:val="1"/>
              </w:numPr>
              <w:spacing w:before="0" w:beforeAutospacing="0" w:after="0" w:afterAutospacing="0"/>
              <w:textAlignment w:val="baseline"/>
              <w:rPr>
                <w:color w:val="000000"/>
                <w:sz w:val="20"/>
                <w:szCs w:val="20"/>
              </w:rPr>
            </w:pPr>
            <w:r>
              <w:rPr>
                <w:color w:val="000000"/>
                <w:sz w:val="20"/>
                <w:szCs w:val="20"/>
              </w:rPr>
              <w:t>Be seated and ready for class when the bell rings. Students tardy to class will receive a detention per LMS policy. </w:t>
            </w:r>
          </w:p>
          <w:p w:rsidR="00512816" w:rsidRDefault="00512816" w:rsidP="00512816">
            <w:pPr>
              <w:pStyle w:val="NormalWeb"/>
              <w:numPr>
                <w:ilvl w:val="0"/>
                <w:numId w:val="1"/>
              </w:numPr>
              <w:spacing w:before="0" w:beforeAutospacing="0" w:after="0" w:afterAutospacing="0"/>
              <w:textAlignment w:val="baseline"/>
              <w:rPr>
                <w:color w:val="000000"/>
                <w:sz w:val="20"/>
                <w:szCs w:val="20"/>
              </w:rPr>
            </w:pPr>
            <w:r>
              <w:rPr>
                <w:color w:val="000000"/>
                <w:sz w:val="20"/>
                <w:szCs w:val="20"/>
              </w:rPr>
              <w:t>Come prepared for class. Bring all necessary supplies.</w:t>
            </w:r>
          </w:p>
          <w:p w:rsidR="00512816" w:rsidRDefault="00512816" w:rsidP="00512816">
            <w:pPr>
              <w:pStyle w:val="NormalWeb"/>
              <w:numPr>
                <w:ilvl w:val="0"/>
                <w:numId w:val="1"/>
              </w:numPr>
              <w:spacing w:before="0" w:beforeAutospacing="0" w:after="0" w:afterAutospacing="0"/>
              <w:textAlignment w:val="baseline"/>
              <w:rPr>
                <w:color w:val="000000"/>
                <w:sz w:val="20"/>
                <w:szCs w:val="20"/>
              </w:rPr>
            </w:pPr>
            <w:r>
              <w:rPr>
                <w:color w:val="000000"/>
                <w:sz w:val="20"/>
                <w:szCs w:val="20"/>
              </w:rPr>
              <w:t>Respect your teacher, your classmates, and yourself.</w:t>
            </w:r>
          </w:p>
          <w:p w:rsidR="00453EB0" w:rsidRPr="00CF6E9E" w:rsidRDefault="00512816" w:rsidP="00512816">
            <w:pPr>
              <w:widowControl w:val="0"/>
              <w:numPr>
                <w:ilvl w:val="0"/>
                <w:numId w:val="1"/>
              </w:numPr>
              <w:spacing w:line="240" w:lineRule="auto"/>
              <w:rPr>
                <w:rFonts w:ascii="Times New Roman" w:eastAsia="Times New Roman" w:hAnsi="Times New Roman" w:cs="Times New Roman"/>
                <w:sz w:val="20"/>
                <w:szCs w:val="20"/>
              </w:rPr>
            </w:pPr>
            <w:r>
              <w:rPr>
                <w:color w:val="000000"/>
                <w:sz w:val="20"/>
                <w:szCs w:val="20"/>
              </w:rPr>
              <w:t>If it’s not yours, don’t touch it. Keep your hands and feet to yourself. </w:t>
            </w:r>
            <w:r>
              <w:br/>
            </w:r>
            <w:r w:rsidRPr="00147068">
              <w:rPr>
                <w:rFonts w:ascii="Droid Serif" w:hAnsi="Droid Serif"/>
                <w:b/>
                <w:bCs/>
                <w:color w:val="000000"/>
                <w:sz w:val="20"/>
                <w:szCs w:val="20"/>
              </w:rPr>
              <w:t xml:space="preserve">All students must follow the </w:t>
            </w:r>
            <w:hyperlink r:id="rId14" w:history="1">
              <w:r w:rsidRPr="00147068">
                <w:rPr>
                  <w:rStyle w:val="Hyperlink"/>
                  <w:b/>
                  <w:bCs/>
                  <w:color w:val="1155CC"/>
                  <w:sz w:val="20"/>
                  <w:szCs w:val="20"/>
                </w:rPr>
                <w:t>Madison City Schools Code of Conduct</w:t>
              </w:r>
            </w:hyperlink>
            <w:r w:rsidRPr="00147068">
              <w:rPr>
                <w:color w:val="000000"/>
                <w:sz w:val="20"/>
                <w:szCs w:val="20"/>
              </w:rPr>
              <w:t>.</w:t>
            </w:r>
          </w:p>
          <w:p w:rsidR="00CF6E9E" w:rsidRDefault="00CF6E9E" w:rsidP="00CF6E9E">
            <w:pPr>
              <w:widowControl w:val="0"/>
              <w:spacing w:line="240" w:lineRule="auto"/>
              <w:ind w:left="720"/>
              <w:rPr>
                <w:rFonts w:ascii="Times New Roman" w:eastAsia="Times New Roman" w:hAnsi="Times New Roman" w:cs="Times New Roman"/>
                <w:sz w:val="20"/>
                <w:szCs w:val="20"/>
              </w:rPr>
            </w:pPr>
          </w:p>
        </w:tc>
      </w:tr>
      <w:tr w:rsidR="00453EB0">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lastRenderedPageBreak/>
              <w:t xml:space="preserve">Progressive Discipline </w:t>
            </w:r>
            <w:r>
              <w:rPr>
                <w:rFonts w:ascii="Droid Serif" w:eastAsia="Droid Serif" w:hAnsi="Droid Serif" w:cs="Droid Serif"/>
                <w:b/>
                <w:i/>
                <w:sz w:val="16"/>
                <w:szCs w:val="16"/>
              </w:rPr>
              <w:t>(LMS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F6E9E" w:rsidRDefault="00CF6E9E" w:rsidP="00CF6E9E">
            <w:pPr>
              <w:pStyle w:val="NormalWeb"/>
              <w:spacing w:before="0" w:beforeAutospacing="0" w:after="0" w:afterAutospacing="0"/>
            </w:pPr>
            <w:r>
              <w:rPr>
                <w:color w:val="000000"/>
                <w:sz w:val="20"/>
                <w:szCs w:val="20"/>
              </w:rPr>
              <w:t>Liberty Middle School Classroom Management Plan:</w:t>
            </w:r>
          </w:p>
          <w:p w:rsidR="00CF6E9E" w:rsidRDefault="00CF6E9E" w:rsidP="00CF6E9E">
            <w:pPr>
              <w:pStyle w:val="NormalWeb"/>
              <w:spacing w:before="0" w:beforeAutospacing="0" w:after="0" w:afterAutospacing="0"/>
            </w:pPr>
            <w:r>
              <w:rPr>
                <w:b/>
                <w:bCs/>
                <w:color w:val="000000"/>
                <w:sz w:val="20"/>
                <w:szCs w:val="20"/>
              </w:rPr>
              <w:t>Step 1:</w:t>
            </w:r>
            <w:r>
              <w:rPr>
                <w:color w:val="000000"/>
                <w:sz w:val="20"/>
                <w:szCs w:val="20"/>
              </w:rPr>
              <w:t xml:space="preserve"> Verbal warning</w:t>
            </w:r>
          </w:p>
          <w:p w:rsidR="00CF6E9E" w:rsidRDefault="00CF6E9E" w:rsidP="00CF6E9E">
            <w:pPr>
              <w:pStyle w:val="NormalWeb"/>
              <w:spacing w:before="0" w:beforeAutospacing="0" w:after="0" w:afterAutospacing="0"/>
            </w:pPr>
            <w:r>
              <w:rPr>
                <w:b/>
                <w:bCs/>
                <w:color w:val="000000"/>
                <w:sz w:val="20"/>
                <w:szCs w:val="20"/>
              </w:rPr>
              <w:t>Step 2:</w:t>
            </w:r>
            <w:r>
              <w:rPr>
                <w:color w:val="000000"/>
                <w:sz w:val="20"/>
                <w:szCs w:val="20"/>
              </w:rPr>
              <w:t xml:space="preserve"> Student/teacher conference with parent notification</w:t>
            </w:r>
          </w:p>
          <w:p w:rsidR="00CF6E9E" w:rsidRDefault="00CF6E9E" w:rsidP="00CF6E9E">
            <w:pPr>
              <w:pStyle w:val="NormalWeb"/>
              <w:spacing w:before="0" w:beforeAutospacing="0" w:after="0" w:afterAutospacing="0"/>
            </w:pPr>
            <w:r>
              <w:rPr>
                <w:b/>
                <w:bCs/>
                <w:color w:val="000000"/>
                <w:sz w:val="20"/>
                <w:szCs w:val="20"/>
              </w:rPr>
              <w:t>Step 3:</w:t>
            </w:r>
            <w:r>
              <w:rPr>
                <w:color w:val="000000"/>
                <w:sz w:val="20"/>
                <w:szCs w:val="20"/>
              </w:rPr>
              <w:t xml:space="preserve"> Parent contact/conference</w:t>
            </w:r>
          </w:p>
          <w:p w:rsidR="00CF6E9E" w:rsidRDefault="00CF6E9E" w:rsidP="00CF6E9E">
            <w:pPr>
              <w:pStyle w:val="NormalWeb"/>
              <w:spacing w:before="0" w:beforeAutospacing="0" w:after="0" w:afterAutospacing="0"/>
            </w:pPr>
            <w:r>
              <w:rPr>
                <w:b/>
                <w:bCs/>
                <w:color w:val="000000"/>
                <w:sz w:val="20"/>
                <w:szCs w:val="20"/>
              </w:rPr>
              <w:t>Step 4:</w:t>
            </w:r>
            <w:r>
              <w:rPr>
                <w:color w:val="000000"/>
                <w:sz w:val="20"/>
                <w:szCs w:val="20"/>
              </w:rPr>
              <w:t xml:space="preserve"> Detention </w:t>
            </w:r>
          </w:p>
          <w:p w:rsidR="00453EB0" w:rsidRDefault="00CF6E9E" w:rsidP="00CF6E9E">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b/>
                <w:bCs/>
                <w:color w:val="000000"/>
                <w:sz w:val="20"/>
                <w:szCs w:val="20"/>
              </w:rPr>
              <w:t>Step 5:</w:t>
            </w:r>
            <w:r>
              <w:rPr>
                <w:color w:val="000000"/>
                <w:sz w:val="20"/>
                <w:szCs w:val="20"/>
              </w:rPr>
              <w:t xml:space="preserve"> Referral to administration for repeat Class I violations and initial Class II and Class III offenses (</w:t>
            </w:r>
            <w:hyperlink r:id="rId15" w:history="1">
              <w:r>
                <w:rPr>
                  <w:rStyle w:val="Hyperlink"/>
                  <w:b/>
                  <w:bCs/>
                  <w:color w:val="1155CC"/>
                  <w:sz w:val="20"/>
                  <w:szCs w:val="20"/>
                </w:rPr>
                <w:t>Madison City Schools Code of Conduct</w:t>
              </w:r>
            </w:hyperlink>
            <w:r>
              <w:rPr>
                <w:color w:val="000000"/>
                <w:sz w:val="20"/>
                <w:szCs w:val="20"/>
              </w:rPr>
              <w:t>)</w:t>
            </w:r>
          </w:p>
        </w:tc>
      </w:tr>
      <w:tr w:rsidR="00453EB0">
        <w:trPr>
          <w:trHeight w:val="764"/>
        </w:trPr>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453EB0" w:rsidRDefault="00000000">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w:t>
            </w:r>
            <w:r w:rsidR="003F7FF7">
              <w:rPr>
                <w:rFonts w:ascii="Times New Roman" w:eastAsia="Times New Roman" w:hAnsi="Times New Roman" w:cs="Times New Roman"/>
                <w:sz w:val="20"/>
                <w:szCs w:val="20"/>
              </w:rPr>
              <w:t>= Assessments</w:t>
            </w:r>
            <w:r>
              <w:rPr>
                <w:rFonts w:ascii="Times New Roman" w:eastAsia="Times New Roman" w:hAnsi="Times New Roman" w:cs="Times New Roman"/>
                <w:sz w:val="20"/>
                <w:szCs w:val="20"/>
              </w:rPr>
              <w:t xml:space="preserve"> (Tests, Essays, Projects)</w:t>
            </w:r>
          </w:p>
          <w:p w:rsidR="00453EB0"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453EB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Testing days:   Tuesday and Thursday</w:t>
            </w:r>
          </w:p>
        </w:tc>
      </w:tr>
      <w:tr w:rsidR="00713CCD" w:rsidTr="00713CCD">
        <w:trPr>
          <w:trHeight w:val="347"/>
        </w:trPr>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Late work will be accepted up until the end of the unit.  Missing work will be submitted as a zero.</w:t>
            </w:r>
          </w:p>
        </w:tc>
      </w:tr>
      <w:tr w:rsidR="00713CC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color w:val="000000"/>
                <w:sz w:val="20"/>
                <w:szCs w:val="20"/>
              </w:rPr>
              <w:t>Students with excused absences will be allowed to make-up all work within three days of returning to school. It is the student’s responsibility to ask for make-up work. Students can get with a classmate or ask the teacher for help. Work that is not made up will become a zero (including quizzes/tests).</w:t>
            </w:r>
          </w:p>
        </w:tc>
      </w:tr>
      <w:tr w:rsidR="00713CC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Technology </w:t>
            </w:r>
            <w:r w:rsidR="00CF6E9E">
              <w:rPr>
                <w:rFonts w:ascii="Droid Serif" w:eastAsia="Droid Serif" w:hAnsi="Droid Serif" w:cs="Droid Serif"/>
                <w:b/>
                <w:sz w:val="20"/>
                <w:szCs w:val="20"/>
              </w:rPr>
              <w:t>&amp; Cell Phone Procedures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F6E9E" w:rsidRDefault="00CF6E9E" w:rsidP="00CF6E9E">
            <w:pPr>
              <w:pStyle w:val="NormalWeb"/>
              <w:spacing w:before="0" w:beforeAutospacing="0" w:after="0" w:afterAutospacing="0"/>
            </w:pPr>
            <w:r>
              <w:rPr>
                <w:color w:val="000000"/>
                <w:sz w:val="20"/>
                <w:szCs w:val="20"/>
              </w:rPr>
              <w:t xml:space="preserve">Students should bring their MCS </w:t>
            </w:r>
            <w:proofErr w:type="spellStart"/>
            <w:r>
              <w:rPr>
                <w:color w:val="000000"/>
                <w:sz w:val="20"/>
                <w:szCs w:val="20"/>
              </w:rPr>
              <w:t>chromebooks</w:t>
            </w:r>
            <w:proofErr w:type="spellEnd"/>
            <w:r>
              <w:rPr>
                <w:color w:val="000000"/>
                <w:sz w:val="20"/>
                <w:szCs w:val="20"/>
              </w:rPr>
              <w:t xml:space="preserve"> and chargers to class each day. Teachers monitor student activity and participation; however, students are responsible for their activity on school-issued devices and using their MCS accounts. </w:t>
            </w:r>
          </w:p>
          <w:p w:rsidR="00CF6E9E" w:rsidRDefault="00CF6E9E" w:rsidP="00CF6E9E"/>
          <w:p w:rsidR="00713CCD" w:rsidRPr="00CF6E9E" w:rsidRDefault="00CF6E9E" w:rsidP="00CF6E9E">
            <w:pPr>
              <w:pStyle w:val="NormalWeb"/>
              <w:spacing w:before="0" w:beforeAutospacing="0" w:after="0" w:afterAutospacing="0"/>
            </w:pPr>
            <w:r>
              <w:rPr>
                <w:color w:val="000000"/>
                <w:sz w:val="20"/>
                <w:szCs w:val="20"/>
              </w:rPr>
              <w:t>Cell phones and earbuds/headphones will not be allowed to be used during classroom instruction time. Phones and earbuds/headphones will be put away in a location designated by the teacher and placed in silent mode. Students will have access to their phones and earbuds/headphones outside of classroom instruction time, such as between classes and during lunch, but devices should be put away when students are in the serving line. Failure to follow these procedures will result in a disciplinary referral to the office.</w:t>
            </w:r>
          </w:p>
        </w:tc>
      </w:tr>
      <w:tr w:rsidR="00713CC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Materials &amp; Supplies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MCS Device and charger</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Headphones / earbuds with auxiliary jack cord (no wireless)</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Spiral Notebook</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Pencil Pouch</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Pencil/Pens</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Colored Pencils and/or Markers</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Assorted Highlighters</w:t>
            </w:r>
          </w:p>
          <w:p w:rsid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Pr>
                <w:rFonts w:ascii="Droid Serif" w:hAnsi="Droid Serif"/>
                <w:color w:val="000000"/>
                <w:sz w:val="20"/>
                <w:szCs w:val="20"/>
              </w:rPr>
              <w:t>Pair of Scissors</w:t>
            </w:r>
          </w:p>
          <w:p w:rsidR="00713CCD" w:rsidRPr="00713CCD" w:rsidRDefault="00713CCD" w:rsidP="00713CCD">
            <w:pPr>
              <w:pStyle w:val="NormalWeb"/>
              <w:numPr>
                <w:ilvl w:val="0"/>
                <w:numId w:val="3"/>
              </w:numPr>
              <w:spacing w:before="0" w:beforeAutospacing="0" w:after="0" w:afterAutospacing="0"/>
              <w:textAlignment w:val="baseline"/>
              <w:rPr>
                <w:rFonts w:ascii="Droid Serif" w:hAnsi="Droid Serif"/>
                <w:color w:val="000000"/>
                <w:sz w:val="20"/>
                <w:szCs w:val="20"/>
              </w:rPr>
            </w:pPr>
            <w:r w:rsidRPr="00713CCD">
              <w:rPr>
                <w:rFonts w:ascii="Droid Serif" w:hAnsi="Droid Serif"/>
                <w:color w:val="000000"/>
                <w:sz w:val="20"/>
                <w:szCs w:val="20"/>
              </w:rPr>
              <w:t>2+Glue sticks</w:t>
            </w:r>
          </w:p>
        </w:tc>
      </w:tr>
      <w:tr w:rsidR="00713CCD">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Homework</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allotted time in class to complete assignments.  In the event that a student is absent or does not finish during class time, they will need to complete the assignment for homework</w:t>
            </w:r>
          </w:p>
        </w:tc>
      </w:tr>
      <w:tr w:rsidR="00713CCD" w:rsidTr="00713CCD">
        <w:trPr>
          <w:trHeight w:val="770"/>
        </w:trPr>
        <w:tc>
          <w:tcPr>
            <w:tcW w:w="2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13CCD" w:rsidRDefault="00713CCD" w:rsidP="00713CC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Please complete the attached syllabus signature sheet and send it back to school with your student. This signature sheet ensures that you have read and understand the expectations and procedures of the class.  Please contact me with any questions.</w:t>
            </w:r>
          </w:p>
        </w:tc>
      </w:tr>
    </w:tbl>
    <w:p w:rsidR="00453EB0" w:rsidRDefault="00453EB0">
      <w:pPr>
        <w:rPr>
          <w:b/>
        </w:rPr>
      </w:pPr>
    </w:p>
    <w:p w:rsidR="00713CCD" w:rsidRDefault="00713CCD" w:rsidP="00713CCD">
      <w:pPr>
        <w:jc w:val="center"/>
        <w:rPr>
          <w:rFonts w:ascii="Times New Roman" w:eastAsia="Times New Roman" w:hAnsi="Times New Roman" w:cs="Times New Roman"/>
          <w:b/>
          <w:sz w:val="34"/>
          <w:szCs w:val="34"/>
        </w:rPr>
      </w:pPr>
      <w:r>
        <w:rPr>
          <w:rFonts w:ascii="Droid Serif" w:hAnsi="Droid Serif"/>
          <w:b/>
          <w:bCs/>
          <w:i/>
          <w:iCs/>
          <w:color w:val="000000"/>
          <w:sz w:val="20"/>
          <w:szCs w:val="20"/>
        </w:rPr>
        <w:t>This syllabus is subject to change.</w:t>
      </w: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453EB0">
      <w:pPr>
        <w:jc w:val="center"/>
        <w:rPr>
          <w:rFonts w:ascii="Times New Roman" w:eastAsia="Times New Roman" w:hAnsi="Times New Roman" w:cs="Times New Roman"/>
          <w:b/>
          <w:sz w:val="34"/>
          <w:szCs w:val="34"/>
        </w:rPr>
      </w:pP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34"/>
          <w:szCs w:val="34"/>
        </w:rPr>
        <w:t>Parent/Guardian/Student Syllabus Signature Sheet</w:t>
      </w:r>
    </w:p>
    <w:p w:rsidR="00453EB0" w:rsidRDefault="00453EB0">
      <w:pPr>
        <w:jc w:val="center"/>
        <w:rPr>
          <w:rFonts w:ascii="Droid Serif" w:eastAsia="Droid Serif" w:hAnsi="Droid Serif" w:cs="Droid Serif"/>
          <w:b/>
          <w:sz w:val="16"/>
          <w:szCs w:val="16"/>
        </w:rPr>
      </w:pPr>
    </w:p>
    <w:p w:rsidR="00453EB0" w:rsidRDefault="00000000">
      <w:pPr>
        <w:jc w:val="center"/>
        <w:rPr>
          <w:rFonts w:ascii="Georgia" w:eastAsia="Georgia" w:hAnsi="Georgia" w:cs="Georgia"/>
          <w:b/>
          <w:i/>
          <w:sz w:val="24"/>
          <w:szCs w:val="24"/>
        </w:rPr>
      </w:pPr>
      <w:r>
        <w:rPr>
          <w:rFonts w:ascii="Georgia" w:eastAsia="Georgia" w:hAnsi="Georgia" w:cs="Georgia"/>
          <w:b/>
          <w:sz w:val="40"/>
          <w:szCs w:val="40"/>
        </w:rPr>
        <w:t>Mrs. McGee’s Civics Class</w:t>
      </w:r>
    </w:p>
    <w:p w:rsidR="00453EB0" w:rsidRDefault="00453EB0">
      <w:pPr>
        <w:jc w:val="center"/>
        <w:rPr>
          <w:rFonts w:ascii="Times New Roman" w:eastAsia="Times New Roman" w:hAnsi="Times New Roman" w:cs="Times New Roman"/>
          <w:b/>
          <w:sz w:val="28"/>
          <w:szCs w:val="28"/>
          <w:u w:val="single"/>
        </w:rPr>
      </w:pPr>
    </w:p>
    <w:p w:rsidR="00453EB0"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Parent/Guardian Signature</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read the class syllabus and understand its contents. I acknowledge that I and my child are responsible for abiding by the conditions listed.</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453EB0">
      <w:pPr>
        <w:jc w:val="center"/>
        <w:rPr>
          <w:rFonts w:ascii="Times New Roman" w:eastAsia="Times New Roman" w:hAnsi="Times New Roman" w:cs="Times New Roman"/>
          <w:b/>
          <w:sz w:val="24"/>
          <w:szCs w:val="24"/>
        </w:rPr>
      </w:pP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____________________________________________</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Printed Name: _________________________________________</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Student Signature</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received and read a copy of the class syllabus and understand its contents. I acknowledge I am responsible for abiding by the conditions listed.</w:t>
      </w:r>
    </w:p>
    <w:p w:rsidR="00453EB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453EB0">
      <w:pPr>
        <w:jc w:val="center"/>
        <w:rPr>
          <w:rFonts w:ascii="Times New Roman" w:eastAsia="Times New Roman" w:hAnsi="Times New Roman" w:cs="Times New Roman"/>
          <w:b/>
          <w:sz w:val="24"/>
          <w:szCs w:val="24"/>
        </w:rPr>
      </w:pP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____________________________________________</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53EB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Printed Name: _________________________________________</w:t>
      </w:r>
    </w:p>
    <w:p w:rsidR="00453EB0" w:rsidRDefault="00453EB0">
      <w:pPr>
        <w:jc w:val="center"/>
        <w:rPr>
          <w:rFonts w:ascii="Droid Serif" w:eastAsia="Droid Serif" w:hAnsi="Droid Serif" w:cs="Droid Serif"/>
          <w:b/>
          <w:i/>
          <w:sz w:val="20"/>
          <w:szCs w:val="20"/>
        </w:rPr>
      </w:pPr>
    </w:p>
    <w:p w:rsidR="00453EB0" w:rsidRDefault="00453EB0">
      <w:pPr>
        <w:jc w:val="center"/>
        <w:rPr>
          <w:rFonts w:ascii="Droid Serif" w:eastAsia="Droid Serif" w:hAnsi="Droid Serif" w:cs="Droid Serif"/>
          <w:b/>
          <w:i/>
          <w:sz w:val="20"/>
          <w:szCs w:val="20"/>
        </w:rPr>
      </w:pPr>
    </w:p>
    <w:p w:rsidR="00453EB0" w:rsidRDefault="00453EB0">
      <w:pPr>
        <w:rPr>
          <w:rFonts w:ascii="Droid Serif" w:eastAsia="Droid Serif" w:hAnsi="Droid Serif" w:cs="Droid Serif"/>
          <w:b/>
          <w:i/>
          <w:sz w:val="20"/>
          <w:szCs w:val="20"/>
        </w:rPr>
      </w:pPr>
    </w:p>
    <w:p w:rsidR="00453EB0" w:rsidRDefault="00000000">
      <w:pPr>
        <w:rPr>
          <w:rFonts w:ascii="Droid Serif" w:eastAsia="Droid Serif" w:hAnsi="Droid Serif" w:cs="Droid Serif"/>
          <w:b/>
          <w:i/>
          <w:sz w:val="20"/>
          <w:szCs w:val="20"/>
        </w:rPr>
      </w:pPr>
      <w:r>
        <w:rPr>
          <w:rFonts w:ascii="Droid Serif" w:eastAsia="Droid Serif" w:hAnsi="Droid Serif" w:cs="Droid Serif"/>
          <w:b/>
          <w:i/>
          <w:sz w:val="20"/>
          <w:szCs w:val="20"/>
        </w:rPr>
        <w:t>_____________________________________________________________________________________________________________________</w:t>
      </w:r>
    </w:p>
    <w:p w:rsidR="0047741A" w:rsidRDefault="00000000" w:rsidP="0047741A">
      <w:pPr>
        <w:rPr>
          <w:rFonts w:ascii="Droid Serif" w:eastAsia="Droid Serif" w:hAnsi="Droid Serif" w:cs="Droid Serif"/>
          <w:b/>
          <w:i/>
          <w:sz w:val="20"/>
          <w:szCs w:val="20"/>
        </w:rPr>
      </w:pPr>
      <w:r>
        <w:rPr>
          <w:rFonts w:ascii="Droid Serif" w:eastAsia="Droid Serif" w:hAnsi="Droid Serif" w:cs="Droid Serif"/>
          <w:b/>
          <w:i/>
          <w:sz w:val="20"/>
          <w:szCs w:val="20"/>
        </w:rPr>
        <w:t xml:space="preserve">Additional Comments: </w:t>
      </w:r>
    </w:p>
    <w:sectPr w:rsidR="0047741A">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apey">
    <w:altName w:val="Calibri"/>
    <w:panose1 w:val="020B0604020202020204"/>
    <w:charset w:val="00"/>
    <w:family w:val="auto"/>
    <w:pitch w:val="default"/>
  </w:font>
  <w:font w:name="Droid Serif">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8E9"/>
    <w:multiLevelType w:val="multilevel"/>
    <w:tmpl w:val="85FCB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42344A"/>
    <w:multiLevelType w:val="multilevel"/>
    <w:tmpl w:val="5680E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7E21A7"/>
    <w:multiLevelType w:val="multilevel"/>
    <w:tmpl w:val="646C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753390">
    <w:abstractNumId w:val="1"/>
  </w:num>
  <w:num w:numId="2" w16cid:durableId="369763297">
    <w:abstractNumId w:val="0"/>
  </w:num>
  <w:num w:numId="3" w16cid:durableId="1657222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B0"/>
    <w:rsid w:val="00017C5D"/>
    <w:rsid w:val="000B2BE0"/>
    <w:rsid w:val="00326797"/>
    <w:rsid w:val="003400B2"/>
    <w:rsid w:val="003F7FF7"/>
    <w:rsid w:val="0043035A"/>
    <w:rsid w:val="00453EB0"/>
    <w:rsid w:val="0047741A"/>
    <w:rsid w:val="00512816"/>
    <w:rsid w:val="00701AC3"/>
    <w:rsid w:val="00713CCD"/>
    <w:rsid w:val="00CF4725"/>
    <w:rsid w:val="00C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8A1F9"/>
  <w15:docId w15:val="{148DB38A-C663-CF4D-B6BD-13805DA9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7741A"/>
    <w:rPr>
      <w:color w:val="0000FF" w:themeColor="hyperlink"/>
      <w:u w:val="single"/>
    </w:rPr>
  </w:style>
  <w:style w:type="character" w:styleId="UnresolvedMention">
    <w:name w:val="Unresolved Mention"/>
    <w:basedOn w:val="DefaultParagraphFont"/>
    <w:uiPriority w:val="99"/>
    <w:semiHidden/>
    <w:unhideWhenUsed/>
    <w:rsid w:val="0047741A"/>
    <w:rPr>
      <w:color w:val="605E5C"/>
      <w:shd w:val="clear" w:color="auto" w:fill="E1DFDD"/>
    </w:rPr>
  </w:style>
  <w:style w:type="paragraph" w:styleId="NormalWeb">
    <w:name w:val="Normal (Web)"/>
    <w:basedOn w:val="Normal"/>
    <w:uiPriority w:val="99"/>
    <w:unhideWhenUsed/>
    <w:rsid w:val="00CF47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4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34046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ruleoflaw2" TargetMode="External"/><Relationship Id="rId13" Type="http://schemas.openxmlformats.org/officeDocument/2006/relationships/hyperlink" Target="https://www.avl.lib.al.us/" TargetMode="External"/><Relationship Id="rId3" Type="http://schemas.openxmlformats.org/officeDocument/2006/relationships/settings" Target="settings.xml"/><Relationship Id="rId7" Type="http://schemas.openxmlformats.org/officeDocument/2006/relationships/hyperlink" Target="https://www.madisoncity.k12.al.us/Domain/1070" TargetMode="External"/><Relationship Id="rId12" Type="http://schemas.openxmlformats.org/officeDocument/2006/relationships/hyperlink" Target="https://www.icivic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cmcgee@madisoncity.k12.al.us" TargetMode="External"/><Relationship Id="rId11" Type="http://schemas.openxmlformats.org/officeDocument/2006/relationships/hyperlink" Target="https://www.remind.com/join/preamble1" TargetMode="External"/><Relationship Id="rId5" Type="http://schemas.openxmlformats.org/officeDocument/2006/relationships/image" Target="media/image1.png"/><Relationship Id="rId15" Type="http://schemas.openxmlformats.org/officeDocument/2006/relationships/hyperlink" Target="https://www.madisoncity.k12.al.us/site/handlers/filedownload.ashx?moduleinstanceid=3761&amp;dataid=28027&amp;FileName=Madison%20City%20Schools%20Code%20of%20Student%20Conduct%202024-2025.pdf" TargetMode="External"/><Relationship Id="rId10" Type="http://schemas.openxmlformats.org/officeDocument/2006/relationships/hyperlink" Target="https://www.remind.com/join/senators4l" TargetMode="External"/><Relationship Id="rId4" Type="http://schemas.openxmlformats.org/officeDocument/2006/relationships/webSettings" Target="webSettings.xml"/><Relationship Id="rId9" Type="http://schemas.openxmlformats.org/officeDocument/2006/relationships/hyperlink" Target="https://www.remind.com/join/vetolaw" TargetMode="External"/><Relationship Id="rId14" Type="http://schemas.openxmlformats.org/officeDocument/2006/relationships/hyperlink" Target="https://www.madisoncity.k12.al.us/site/handlers/filedownload.ashx?moduleinstanceid=3761&amp;dataid=28027&amp;FileName=Madison%20City%20Schools%20Code%20of%20Student%20Conduct%202024-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McGee, Rachel C.</cp:lastModifiedBy>
  <cp:revision>13</cp:revision>
  <cp:lastPrinted>2024-07-30T22:19:00Z</cp:lastPrinted>
  <dcterms:created xsi:type="dcterms:W3CDTF">2024-07-25T17:48:00Z</dcterms:created>
  <dcterms:modified xsi:type="dcterms:W3CDTF">2024-07-31T17:29:00Z</dcterms:modified>
</cp:coreProperties>
</file>